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06742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MILNER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fl.1488-97)</w:t>
      </w:r>
    </w:p>
    <w:p w:rsidR="00067426" w:rsidRDefault="0006742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067426" w:rsidRDefault="0006742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67426" w:rsidRDefault="0006742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67426" w:rsidRDefault="0006742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from York diocese.   (Alumni Cantab. vol.1 part 3 p.193)</w:t>
      </w:r>
    </w:p>
    <w:p w:rsidR="00067426" w:rsidRDefault="0006742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67426" w:rsidRDefault="0006742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67426" w:rsidRDefault="0006742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1488-9</w:t>
      </w:r>
      <w:r>
        <w:rPr>
          <w:rFonts w:ascii="Times New Roman" w:hAnsi="Times New Roman" w:cs="Times New Roman"/>
          <w:sz w:val="24"/>
          <w:szCs w:val="24"/>
        </w:rPr>
        <w:tab/>
        <w:t>B.A.    (ibid.)</w:t>
      </w:r>
    </w:p>
    <w:p w:rsidR="00067426" w:rsidRDefault="0006742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1489</w:t>
      </w:r>
      <w:r>
        <w:rPr>
          <w:rFonts w:ascii="Times New Roman" w:hAnsi="Times New Roman" w:cs="Times New Roman"/>
          <w:sz w:val="24"/>
          <w:szCs w:val="24"/>
        </w:rPr>
        <w:tab/>
        <w:t>Fellow of Pembroke Hall.  (ibid.)</w:t>
      </w:r>
    </w:p>
    <w:p w:rsidR="00067426" w:rsidRDefault="0006742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Apr.1490</w:t>
      </w:r>
      <w:r>
        <w:rPr>
          <w:rFonts w:ascii="Times New Roman" w:hAnsi="Times New Roman" w:cs="Times New Roman"/>
          <w:sz w:val="24"/>
          <w:szCs w:val="24"/>
        </w:rPr>
        <w:tab/>
        <w:t>He was ordained priest in Ely Cathedral.  (ibid.)</w:t>
      </w:r>
    </w:p>
    <w:p w:rsidR="00067426" w:rsidRDefault="0006742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1492-3</w:t>
      </w:r>
      <w:r>
        <w:rPr>
          <w:rFonts w:ascii="Times New Roman" w:hAnsi="Times New Roman" w:cs="Times New Roman"/>
          <w:sz w:val="24"/>
          <w:szCs w:val="24"/>
        </w:rPr>
        <w:tab/>
        <w:t>M.A.   (ibid.)</w:t>
      </w:r>
    </w:p>
    <w:p w:rsidR="00067426" w:rsidRDefault="0006742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1496-7</w:t>
      </w:r>
      <w:r>
        <w:rPr>
          <w:rFonts w:ascii="Times New Roman" w:hAnsi="Times New Roman" w:cs="Times New Roman"/>
          <w:sz w:val="24"/>
          <w:szCs w:val="24"/>
        </w:rPr>
        <w:tab/>
        <w:t>Proctor.   (ibid.)</w:t>
      </w:r>
    </w:p>
    <w:p w:rsidR="00067426" w:rsidRDefault="0006742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67426" w:rsidRDefault="0006742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67426" w:rsidRPr="00067426" w:rsidRDefault="00067426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10 October 2015</w:t>
      </w:r>
      <w:bookmarkStart w:id="0" w:name="_GoBack"/>
      <w:bookmarkEnd w:id="0"/>
    </w:p>
    <w:sectPr w:rsidR="00067426" w:rsidRPr="000674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426" w:rsidRDefault="00067426" w:rsidP="00564E3C">
      <w:pPr>
        <w:spacing w:after="0" w:line="240" w:lineRule="auto"/>
      </w:pPr>
      <w:r>
        <w:separator/>
      </w:r>
    </w:p>
  </w:endnote>
  <w:endnote w:type="continuationSeparator" w:id="0">
    <w:p w:rsidR="00067426" w:rsidRDefault="0006742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67426">
      <w:rPr>
        <w:rFonts w:ascii="Times New Roman" w:hAnsi="Times New Roman" w:cs="Times New Roman"/>
        <w:noProof/>
        <w:sz w:val="24"/>
        <w:szCs w:val="24"/>
      </w:rPr>
      <w:t>10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426" w:rsidRDefault="00067426" w:rsidP="00564E3C">
      <w:pPr>
        <w:spacing w:after="0" w:line="240" w:lineRule="auto"/>
      </w:pPr>
      <w:r>
        <w:separator/>
      </w:r>
    </w:p>
  </w:footnote>
  <w:footnote w:type="continuationSeparator" w:id="0">
    <w:p w:rsidR="00067426" w:rsidRDefault="0006742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426"/>
    <w:rsid w:val="00067426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67643"/>
  <w15:chartTrackingRefBased/>
  <w15:docId w15:val="{75B5C6B8-7A65-4419-A687-DBFD7D536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2015-10-10T18:35:00Z</dcterms:created>
  <dcterms:modified xsi:type="dcterms:W3CDTF">2015-10-10T18:38:00Z</dcterms:modified>
</cp:coreProperties>
</file>